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3435" w14:textId="77777777" w:rsidR="00E616E3" w:rsidRDefault="00AA7D4A">
      <w:pPr>
        <w:pStyle w:val="HUNTStandardLevel0"/>
        <w:rPr>
          <w:color w:val="000000"/>
        </w:rPr>
      </w:pPr>
      <w:r>
        <w:rPr>
          <w:color w:val="000000"/>
        </w:rPr>
        <w:t>SECTION 00 11 13</w:t>
      </w:r>
    </w:p>
    <w:p w14:paraId="70B9AA4B" w14:textId="77777777" w:rsidR="00E616E3" w:rsidRDefault="00AA7D4A">
      <w:pPr>
        <w:pStyle w:val="HUNTStandardLevel0"/>
        <w:rPr>
          <w:color w:val="000000"/>
        </w:rPr>
      </w:pPr>
      <w:r>
        <w:rPr>
          <w:color w:val="000000"/>
        </w:rPr>
        <w:t>ADVERTISEMENT FOR BIDS</w:t>
      </w:r>
    </w:p>
    <w:p w14:paraId="1DC705AB" w14:textId="77777777" w:rsidR="00E616E3" w:rsidRDefault="00E616E3">
      <w:pPr>
        <w:pStyle w:val="HUNTStandardLevel1N"/>
        <w:rPr>
          <w:color w:val="000000"/>
        </w:rPr>
      </w:pPr>
    </w:p>
    <w:p w14:paraId="773145DD" w14:textId="77777777" w:rsidR="00E616E3" w:rsidRDefault="00AA7D4A">
      <w:pPr>
        <w:pStyle w:val="HUNTStandardLevel1N"/>
        <w:rPr>
          <w:b/>
          <w:color w:val="000000"/>
        </w:rPr>
      </w:pPr>
      <w:r>
        <w:rPr>
          <w:color w:val="000000"/>
        </w:rPr>
        <w:t xml:space="preserve">NOTICE IS HEREBY GIVEN, that sealed proposals, in DUPLICATE, are sought and requested by the </w:t>
      </w:r>
      <w:r>
        <w:rPr>
          <w:b/>
          <w:color w:val="000000"/>
        </w:rPr>
        <w:t>Village of Elmira Heights (hereinafter called "Owner"), for the construction of the following Project:</w:t>
      </w:r>
    </w:p>
    <w:p w14:paraId="385219D6" w14:textId="77777777" w:rsidR="00E616E3" w:rsidRDefault="00AA7D4A">
      <w:pPr>
        <w:pStyle w:val="HUNTStandardLevel2N"/>
        <w:jc w:val="center"/>
        <w:rPr>
          <w:b/>
          <w:color w:val="000000"/>
        </w:rPr>
      </w:pPr>
      <w:r>
        <w:rPr>
          <w:color w:val="000000"/>
        </w:rPr>
        <w:t xml:space="preserve">  </w:t>
      </w:r>
      <w:r>
        <w:rPr>
          <w:b/>
          <w:color w:val="000000"/>
        </w:rPr>
        <w:t xml:space="preserve"> Lobby Renovation Project</w:t>
      </w:r>
    </w:p>
    <w:p w14:paraId="40B5E59B" w14:textId="77777777" w:rsidR="00E616E3" w:rsidRDefault="00AA7D4A">
      <w:pPr>
        <w:pStyle w:val="HUNTStandardLevel1N"/>
        <w:rPr>
          <w:color w:val="000000"/>
        </w:rPr>
      </w:pPr>
      <w:r>
        <w:rPr>
          <w:color w:val="000000"/>
        </w:rPr>
        <w:t>Bids are requested for a single prime contract for General Trades Work, HVAC Work, Electrical Work, and Technology Work</w:t>
      </w:r>
      <w:r>
        <w:rPr>
          <w:b/>
          <w:color w:val="000000"/>
        </w:rPr>
        <w:t>,</w:t>
      </w:r>
      <w:r>
        <w:rPr>
          <w:color w:val="000000"/>
        </w:rPr>
        <w:t xml:space="preserve"> in accordance with Drawings, Project Manual, and other Bidding and Contract Documents prepared by Hunt Engineers, Architects, Land Surveyors &amp; Landscape Architect, DPC 100 Hunt Center, Airport Corporate Park, Horseheads, NY 14845.</w:t>
      </w:r>
    </w:p>
    <w:p w14:paraId="1D36545C" w14:textId="77777777" w:rsidR="00E616E3" w:rsidRDefault="00AA7D4A">
      <w:pPr>
        <w:pStyle w:val="HUNTStandardLevel1N"/>
        <w:jc w:val="center"/>
        <w:rPr>
          <w:b/>
          <w:color w:val="000000"/>
        </w:rPr>
      </w:pPr>
      <w:r>
        <w:rPr>
          <w:color w:val="000000"/>
        </w:rPr>
        <w:t xml:space="preserve">  </w:t>
      </w:r>
    </w:p>
    <w:p w14:paraId="484F1A39" w14:textId="77777777" w:rsidR="00E616E3" w:rsidRDefault="00AA7D4A">
      <w:pPr>
        <w:pStyle w:val="HUNTStandardLevel1N"/>
        <w:tabs>
          <w:tab w:val="clear" w:pos="900"/>
          <w:tab w:val="clear" w:pos="1134"/>
          <w:tab w:val="clear" w:pos="2268"/>
          <w:tab w:val="clear" w:pos="3402"/>
          <w:tab w:val="clear" w:pos="4536"/>
          <w:tab w:val="clear" w:pos="5670"/>
          <w:tab w:val="clear" w:pos="6804"/>
          <w:tab w:val="clear" w:pos="7938"/>
          <w:tab w:val="clear" w:pos="9072"/>
          <w:tab w:val="left" w:pos="15876"/>
          <w:tab w:val="left" w:pos="17010"/>
          <w:tab w:val="left" w:pos="18144"/>
          <w:tab w:val="left" w:pos="19278"/>
          <w:tab w:val="left" w:pos="20412"/>
          <w:tab w:val="left" w:pos="21546"/>
          <w:tab w:val="left" w:pos="22680"/>
          <w:tab w:val="left" w:pos="23814"/>
          <w:tab w:val="left" w:pos="24948"/>
        </w:tabs>
        <w:rPr>
          <w:b/>
          <w:color w:val="000000"/>
        </w:rPr>
      </w:pPr>
      <w:r>
        <w:rPr>
          <w:b/>
          <w:color w:val="000000"/>
        </w:rPr>
        <w:t>Sealed bids will be received by the Owner until 3:00 P.M. local time on December 2, 2020 at Village of Elmira Heights  Village office, 215 Elmwood Ave, Elmira Heights, NY 14903, at which time and place all bids will be opened and publicly read aloud.</w:t>
      </w:r>
    </w:p>
    <w:p w14:paraId="1DADDD84" w14:textId="77777777" w:rsidR="00E616E3" w:rsidRDefault="00AA7D4A">
      <w:pPr>
        <w:pStyle w:val="HUNTStandardLevel2N"/>
        <w:tabs>
          <w:tab w:val="clear" w:pos="900"/>
          <w:tab w:val="clear" w:pos="1134"/>
          <w:tab w:val="clear" w:pos="2268"/>
          <w:tab w:val="clear" w:pos="3402"/>
          <w:tab w:val="clear" w:pos="4536"/>
          <w:tab w:val="clear" w:pos="5670"/>
          <w:tab w:val="clear" w:pos="6804"/>
          <w:tab w:val="clear" w:pos="7938"/>
          <w:tab w:val="clear" w:pos="9072"/>
          <w:tab w:val="left" w:pos="14742"/>
          <w:tab w:val="left" w:pos="15876"/>
          <w:tab w:val="left" w:pos="17010"/>
          <w:tab w:val="left" w:pos="18144"/>
          <w:tab w:val="left" w:pos="19278"/>
          <w:tab w:val="left" w:pos="20412"/>
          <w:tab w:val="left" w:pos="21546"/>
          <w:tab w:val="left" w:pos="22680"/>
          <w:tab w:val="left" w:pos="23814"/>
        </w:tabs>
        <w:rPr>
          <w:color w:val="000000"/>
        </w:rPr>
      </w:pPr>
      <w:r>
        <w:rPr>
          <w:color w:val="000000"/>
        </w:rPr>
        <w:tab/>
        <w:t>Bidders wishing to submit a bid prior to the above date can deliver the bid package to Village of Elmira Heights, 215 Elmwood Ave, Elmira Heights, New York 14903 . The Village of Elmira Heights will review, approve and authorize all prime contracts.</w:t>
      </w:r>
    </w:p>
    <w:p w14:paraId="3217DE81" w14:textId="77777777" w:rsidR="00E616E3" w:rsidRDefault="00AA7D4A">
      <w:pPr>
        <w:pStyle w:val="HUNTStandardLevel2N"/>
        <w:tabs>
          <w:tab w:val="clear" w:pos="13608"/>
          <w:tab w:val="left" w:pos="172"/>
        </w:tabs>
        <w:rPr>
          <w:color w:val="000000"/>
        </w:rPr>
      </w:pPr>
      <w:r>
        <w:rPr>
          <w:color w:val="000000"/>
        </w:rPr>
        <w:tab/>
      </w:r>
      <w:r>
        <w:rPr>
          <w:color w:val="000000"/>
        </w:rPr>
        <w:tab/>
        <w:t>The Bidding Documents and Forms of Proposals may be examined at the following:</w:t>
      </w:r>
    </w:p>
    <w:p w14:paraId="58BFD4A0" w14:textId="77777777" w:rsidR="00E616E3" w:rsidRDefault="00AA7D4A">
      <w:pPr>
        <w:pStyle w:val="HUNTStandardLevel2N"/>
        <w:tabs>
          <w:tab w:val="clear" w:pos="900"/>
          <w:tab w:val="clear" w:pos="1134"/>
          <w:tab w:val="left" w:pos="14742"/>
          <w:tab w:val="left" w:pos="15876"/>
        </w:tabs>
        <w:rPr>
          <w:color w:val="000000"/>
        </w:rPr>
      </w:pPr>
      <w:r>
        <w:rPr>
          <w:color w:val="000000"/>
        </w:rPr>
        <w:tab/>
        <w:t>Associated Building Contractors, 15 Belden Street, Binghamton NY 13903</w:t>
      </w:r>
    </w:p>
    <w:p w14:paraId="524CEF31" w14:textId="77777777" w:rsidR="00E616E3" w:rsidRDefault="00AA7D4A">
      <w:pPr>
        <w:pStyle w:val="HUNTStandardLevel2N"/>
        <w:tabs>
          <w:tab w:val="clear" w:pos="900"/>
          <w:tab w:val="clear" w:pos="1134"/>
          <w:tab w:val="left" w:pos="14742"/>
          <w:tab w:val="left" w:pos="15876"/>
        </w:tabs>
        <w:rPr>
          <w:color w:val="000000"/>
        </w:rPr>
      </w:pPr>
      <w:r>
        <w:rPr>
          <w:color w:val="000000"/>
        </w:rPr>
        <w:tab/>
        <w:t>Builder’s Exchange of Rochester, 180 Linden Oaks, Suite 100, Rochester, NY  14625-2837</w:t>
      </w:r>
    </w:p>
    <w:p w14:paraId="6C81084F" w14:textId="77777777" w:rsidR="00E616E3" w:rsidRDefault="00AA7D4A">
      <w:pPr>
        <w:pStyle w:val="HUNTStandardLevel2N"/>
        <w:tabs>
          <w:tab w:val="clear" w:pos="900"/>
          <w:tab w:val="clear" w:pos="1134"/>
          <w:tab w:val="left" w:pos="14742"/>
          <w:tab w:val="left" w:pos="15876"/>
        </w:tabs>
        <w:rPr>
          <w:color w:val="000000"/>
        </w:rPr>
      </w:pPr>
      <w:r>
        <w:rPr>
          <w:color w:val="000000"/>
        </w:rPr>
        <w:tab/>
        <w:t>Construction Exchange of Buffalo &amp; Western New York. 2660 Williams Street, Cheektowaga, NY  14227</w:t>
      </w:r>
    </w:p>
    <w:p w14:paraId="2D28B2EA" w14:textId="77777777" w:rsidR="00E616E3" w:rsidRDefault="00AA7D4A">
      <w:pPr>
        <w:pStyle w:val="HUNTStandardLevel2N"/>
        <w:tabs>
          <w:tab w:val="clear" w:pos="900"/>
          <w:tab w:val="clear" w:pos="1134"/>
          <w:tab w:val="left" w:pos="14742"/>
          <w:tab w:val="left" w:pos="15876"/>
        </w:tabs>
        <w:rPr>
          <w:color w:val="000000"/>
        </w:rPr>
      </w:pPr>
      <w:r>
        <w:rPr>
          <w:color w:val="000000"/>
        </w:rPr>
        <w:tab/>
        <w:t>Syracuse Builders Exchange, 6563 Ridings Rd., Syracuse, NY  13206</w:t>
      </w:r>
    </w:p>
    <w:p w14:paraId="0D648A5C" w14:textId="77777777" w:rsidR="00E616E3" w:rsidRDefault="00AA7D4A">
      <w:pPr>
        <w:pStyle w:val="HUNTStandardLevel2N"/>
        <w:tabs>
          <w:tab w:val="clear" w:pos="900"/>
          <w:tab w:val="clear" w:pos="1134"/>
          <w:tab w:val="left" w:pos="14742"/>
          <w:tab w:val="left" w:pos="15876"/>
        </w:tabs>
        <w:rPr>
          <w:color w:val="000000"/>
        </w:rPr>
      </w:pPr>
      <w:r>
        <w:rPr>
          <w:color w:val="000000"/>
        </w:rPr>
        <w:tab/>
        <w:t>Southern Tier Builders Association, 65 E. Main. St., Falconer, NY  14733</w:t>
      </w:r>
    </w:p>
    <w:p w14:paraId="651CAC9C" w14:textId="77777777" w:rsidR="00E616E3" w:rsidRDefault="00AA7D4A">
      <w:pPr>
        <w:pStyle w:val="HUNTStandardLevel2N"/>
        <w:rPr>
          <w:color w:val="000000"/>
        </w:rPr>
      </w:pPr>
      <w:r>
        <w:rPr>
          <w:color w:val="000000"/>
        </w:rPr>
        <w:tab/>
        <w:t>McGraw-Hill Construction, 3315 Central Ave, Hot Springs, AR, 71913  http://dodgeprojects.construction.com</w:t>
      </w:r>
    </w:p>
    <w:p w14:paraId="1816B790" w14:textId="77777777" w:rsidR="00E616E3" w:rsidRDefault="00AA7D4A">
      <w:pPr>
        <w:pStyle w:val="HUNTStandardLevel2N"/>
        <w:rPr>
          <w:color w:val="000000"/>
        </w:rPr>
      </w:pPr>
      <w:r>
        <w:rPr>
          <w:color w:val="000000"/>
        </w:rPr>
        <w:tab/>
        <w:t xml:space="preserve">Construction Market Data (CMD), a </w:t>
      </w:r>
      <w:proofErr w:type="spellStart"/>
      <w:r>
        <w:rPr>
          <w:color w:val="000000"/>
        </w:rPr>
        <w:t>ConstructConnect</w:t>
      </w:r>
      <w:proofErr w:type="spellEnd"/>
      <w:r>
        <w:rPr>
          <w:color w:val="000000"/>
        </w:rPr>
        <w:t xml:space="preserve"> Company.  Subscribers only; website: www.cmdgroup.com</w:t>
      </w:r>
    </w:p>
    <w:p w14:paraId="3A8CCF74" w14:textId="77777777" w:rsidR="00E616E3" w:rsidRDefault="00AA7D4A">
      <w:pPr>
        <w:pStyle w:val="HUNTStandardLevel2N"/>
        <w:tabs>
          <w:tab w:val="clear" w:pos="533"/>
          <w:tab w:val="clear" w:pos="13608"/>
          <w:tab w:val="left" w:pos="518"/>
        </w:tabs>
        <w:rPr>
          <w:color w:val="000000"/>
        </w:rPr>
      </w:pPr>
      <w:r>
        <w:rPr>
          <w:color w:val="000000"/>
        </w:rPr>
        <w:tab/>
        <w:t>Village of Elmira Heights, 215 Elmwood Ave, Elmira Heights, New York 14903.</w:t>
      </w:r>
    </w:p>
    <w:p w14:paraId="46FF5B33" w14:textId="77777777" w:rsidR="00E616E3" w:rsidRDefault="00AA7D4A">
      <w:pPr>
        <w:pStyle w:val="HUNTStandardLevel2N"/>
        <w:tabs>
          <w:tab w:val="clear" w:pos="900"/>
          <w:tab w:val="clear" w:pos="1134"/>
          <w:tab w:val="left" w:pos="14742"/>
          <w:tab w:val="left" w:pos="15876"/>
        </w:tabs>
        <w:rPr>
          <w:color w:val="000000"/>
        </w:rPr>
      </w:pPr>
      <w:r>
        <w:rPr>
          <w:color w:val="000000"/>
        </w:rPr>
        <w:tab/>
        <w:t>Hunt Engineers, Architects, Land Surveyors &amp; Landscape Architect, DPC  Airport Corporate Park, 100 Hunt Center, Horseheads, NY  14845-1019</w:t>
      </w:r>
    </w:p>
    <w:p w14:paraId="4D5A86FF" w14:textId="77777777" w:rsidR="00E616E3" w:rsidRDefault="00AA7D4A">
      <w:pPr>
        <w:pStyle w:val="HUNTStandardLevel2N"/>
        <w:rPr>
          <w:color w:val="000000"/>
        </w:rPr>
      </w:pPr>
      <w:r>
        <w:rPr>
          <w:color w:val="000000"/>
        </w:rPr>
        <w:tab/>
      </w:r>
      <w:r>
        <w:rPr>
          <w:b/>
          <w:color w:val="000000"/>
        </w:rPr>
        <w:t>Documents are also available for view at www.godataflow.com</w:t>
      </w:r>
      <w:r>
        <w:rPr>
          <w:color w:val="000000"/>
        </w:rPr>
        <w:t>; click on “Find Projects”, click on “HUNT Engineers, Architects, Land Surveyors &amp; Landscape Architect, DPC” to view Bid Documents electronically and an up to date Plan Holders list.</w:t>
      </w:r>
    </w:p>
    <w:p w14:paraId="24F9CBD1" w14:textId="77777777" w:rsidR="00E616E3" w:rsidRDefault="00AA7D4A">
      <w:pPr>
        <w:pStyle w:val="HUNTStandardLevel2N"/>
        <w:tabs>
          <w:tab w:val="clear" w:pos="12474"/>
          <w:tab w:val="clear" w:pos="13608"/>
          <w:tab w:val="left" w:pos="201"/>
          <w:tab w:val="left" w:pos="345"/>
        </w:tabs>
        <w:rPr>
          <w:b/>
          <w:color w:val="000000"/>
          <w:u w:val="single"/>
        </w:rPr>
      </w:pPr>
      <w:r>
        <w:rPr>
          <w:color w:val="000000"/>
        </w:rPr>
        <w:tab/>
      </w:r>
      <w:r>
        <w:rPr>
          <w:color w:val="000000"/>
        </w:rPr>
        <w:tab/>
        <w:t xml:space="preserve">    Copies of said documents may be obtained from the Horseheads office of Dataflow, Inc.,</w:t>
      </w:r>
      <w:r>
        <w:rPr>
          <w:b/>
          <w:color w:val="000000"/>
        </w:rPr>
        <w:t xml:space="preserve"> </w:t>
      </w:r>
      <w:r>
        <w:rPr>
          <w:color w:val="000000"/>
        </w:rPr>
        <w:t>Airport Corporate Park, 100 Hunt Center, Horseheads, NY  14845, phone</w:t>
      </w:r>
      <w:r>
        <w:rPr>
          <w:b/>
          <w:color w:val="000000"/>
        </w:rPr>
        <w:t xml:space="preserve"> </w:t>
      </w:r>
      <w:r>
        <w:rPr>
          <w:color w:val="000000"/>
        </w:rPr>
        <w:t>(607) 562-2196, fax</w:t>
      </w:r>
      <w:r>
        <w:rPr>
          <w:b/>
          <w:color w:val="000000"/>
        </w:rPr>
        <w:t xml:space="preserve"> </w:t>
      </w:r>
      <w:r>
        <w:rPr>
          <w:color w:val="000000"/>
        </w:rPr>
        <w:t>(607) 562-3214, email "Corning@GoDataFlow.com" by bidders upon payment of a deposit of</w:t>
      </w:r>
      <w:r>
        <w:rPr>
          <w:b/>
          <w:color w:val="000000"/>
        </w:rPr>
        <w:t xml:space="preserve"> </w:t>
      </w:r>
      <w:r>
        <w:rPr>
          <w:color w:val="000000"/>
        </w:rPr>
        <w:t>$25.00 for each complete set and a separate, non-refundable</w:t>
      </w:r>
      <w:r>
        <w:rPr>
          <w:b/>
          <w:color w:val="000000"/>
        </w:rPr>
        <w:t xml:space="preserve"> </w:t>
      </w:r>
      <w:r>
        <w:rPr>
          <w:color w:val="000000"/>
        </w:rPr>
        <w:t xml:space="preserve">$25.00 shipping and handling payment for each set.  Electronic (pdf) files are also available for a </w:t>
      </w:r>
      <w:r>
        <w:rPr>
          <w:b/>
          <w:color w:val="000000"/>
        </w:rPr>
        <w:t>non-refundable payment of $25.00</w:t>
      </w:r>
      <w:r>
        <w:rPr>
          <w:color w:val="000000"/>
        </w:rPr>
        <w:t>. All checks for sets of Bidding and Contract Documents shall be made payable to the Village of Elmira Heights</w:t>
      </w:r>
      <w:r>
        <w:rPr>
          <w:b/>
          <w:color w:val="000000"/>
          <w:u w:val="single"/>
        </w:rPr>
        <w:t xml:space="preserve"> . </w:t>
      </w:r>
      <w:r>
        <w:rPr>
          <w:b/>
          <w:color w:val="000000"/>
          <w:u w:val="single"/>
        </w:rPr>
        <w:lastRenderedPageBreak/>
        <w:t>All checks for shipping and handling, and PDF sets, shall be made payable to Hunt Engineers, Architects, Land Surveyors &amp; Landscape Architect, DPC.</w:t>
      </w:r>
    </w:p>
    <w:p w14:paraId="1E0CC8F9" w14:textId="77777777" w:rsidR="00E616E3" w:rsidRDefault="00AA7D4A">
      <w:pPr>
        <w:pStyle w:val="HUNTStandardLevel2N"/>
        <w:tabs>
          <w:tab w:val="clear" w:pos="13608"/>
          <w:tab w:val="left" w:pos="172"/>
        </w:tabs>
        <w:rPr>
          <w:b/>
          <w:color w:val="000000"/>
        </w:rPr>
      </w:pPr>
      <w:r>
        <w:rPr>
          <w:color w:val="000000"/>
        </w:rPr>
        <w:tab/>
        <w:t xml:space="preserve">All Prime Contract Bidders who have paid the aforesaid deposit for an entire set of Bidding and Contract Documents and have submitted a bid with required bid security; </w:t>
      </w:r>
      <w:r>
        <w:rPr>
          <w:b/>
          <w:color w:val="000000"/>
        </w:rPr>
        <w:t>and return such sets to Dataflow Inc.</w:t>
      </w:r>
      <w:r>
        <w:rPr>
          <w:color w:val="000000"/>
        </w:rPr>
        <w:t xml:space="preserve"> </w:t>
      </w:r>
      <w:r>
        <w:rPr>
          <w:b/>
          <w:color w:val="000000"/>
        </w:rPr>
        <w:t>Horseheads office in</w:t>
      </w:r>
      <w:r>
        <w:rPr>
          <w:color w:val="000000"/>
        </w:rPr>
        <w:t xml:space="preserve"> </w:t>
      </w:r>
      <w:r>
        <w:rPr>
          <w:b/>
          <w:color w:val="000000"/>
        </w:rPr>
        <w:t>GOOD CONDITION within thirty (30) calendar days after the award of contract or rejection of bids, shall receive a refund of the full amount of such deposit.  Any NON-BIDDER may be refunded his deposit only upon returning plans and specifications PRIOR to the bid opening.  Postage and HANDLING are NOT REFUNDABLE.</w:t>
      </w:r>
    </w:p>
    <w:p w14:paraId="6B86CD33" w14:textId="77777777" w:rsidR="00E616E3" w:rsidRDefault="00AA7D4A">
      <w:pPr>
        <w:pStyle w:val="HUNTStandardLevel2N"/>
        <w:tabs>
          <w:tab w:val="clear" w:pos="13608"/>
          <w:tab w:val="left" w:pos="172"/>
        </w:tabs>
        <w:rPr>
          <w:color w:val="000000"/>
        </w:rPr>
      </w:pPr>
      <w:r>
        <w:rPr>
          <w:color w:val="000000"/>
        </w:rPr>
        <w:tab/>
        <w:t>All questions prior to bid opening must be received by the close of business on November 24, 2020. Questions shall be directed to  Travis Payne at Hunt Engineers, Architects,  Land Surveyors &amp; Landscape Architect, DPC at email paynet@hunt-eas.com. All bidders request for information shall use the form located in specification 00 12 00 - Pre-Bid Request for Information. A digital copy of this form is available upon request.</w:t>
      </w:r>
    </w:p>
    <w:p w14:paraId="2D7B0814" w14:textId="77777777" w:rsidR="00E616E3" w:rsidRDefault="00AA7D4A">
      <w:pPr>
        <w:pStyle w:val="HUNTStandardLevel2N"/>
        <w:tabs>
          <w:tab w:val="clear" w:pos="13608"/>
          <w:tab w:val="left" w:pos="172"/>
        </w:tabs>
        <w:rPr>
          <w:color w:val="000000"/>
        </w:rPr>
      </w:pPr>
      <w:r>
        <w:rPr>
          <w:color w:val="000000"/>
        </w:rPr>
        <w:tab/>
        <w:t>As bid security, each Bid shall be accompanied by a certified check or Bid Bond made payable to Owner, in accordance with the amounts and terms described in the INSTRUCTIONS TO BIDDERS.</w:t>
      </w:r>
    </w:p>
    <w:p w14:paraId="63F1A621" w14:textId="77777777" w:rsidR="00E616E3" w:rsidRDefault="00AA7D4A">
      <w:pPr>
        <w:pStyle w:val="HUNTStandardLevel2N"/>
        <w:tabs>
          <w:tab w:val="clear" w:pos="13608"/>
          <w:tab w:val="left" w:pos="172"/>
        </w:tabs>
        <w:rPr>
          <w:color w:val="000000"/>
        </w:rPr>
      </w:pPr>
      <w:r>
        <w:rPr>
          <w:color w:val="000000"/>
        </w:rPr>
        <w:tab/>
        <w:t>The Owner requires that all bids shall comply with the bidding requirements specified in the INSTRUCTIONS TO BIDDERS. The Owner may, at his discretion, may waive informalities in bids, but is not obligated to do so, nor does this represent that he will do so. The Owner also reserves the right to reject any and all bids. Under no circumstances will the Owner waive any informality which, by such waiver, would give one Bidder a substantial advantage or benefit not enjoyed by all other Bidders. No Bidder may withdraw his Bid before forty-five (45) days after the actual date of the opening thereof, unless a mistake due to error is claimed by the Bidder in accordance with INSTRUCTIONS TO BIDDERS.</w:t>
      </w:r>
    </w:p>
    <w:p w14:paraId="487F290A" w14:textId="77777777" w:rsidR="00E616E3" w:rsidRDefault="00AA7D4A">
      <w:pPr>
        <w:pStyle w:val="HUNTStandardLevel2N"/>
        <w:tabs>
          <w:tab w:val="clear" w:pos="13608"/>
          <w:tab w:val="left" w:pos="172"/>
        </w:tabs>
        <w:rPr>
          <w:color w:val="000000"/>
        </w:rPr>
      </w:pPr>
      <w:r>
        <w:rPr>
          <w:color w:val="000000"/>
        </w:rPr>
        <w:tab/>
        <w:t>Attention of Bidders is particularly called to requirements as to conditions of employment to be observed and minimum wage rates to be paid under the Contract.</w:t>
      </w:r>
    </w:p>
    <w:p w14:paraId="5156316F" w14:textId="77777777" w:rsidR="00E616E3" w:rsidRDefault="00AA7D4A">
      <w:pPr>
        <w:pStyle w:val="HUNTStandardLevel2N"/>
        <w:tabs>
          <w:tab w:val="clear" w:pos="13608"/>
          <w:tab w:val="left" w:pos="172"/>
        </w:tabs>
        <w:rPr>
          <w:color w:val="000000"/>
        </w:rPr>
      </w:pPr>
      <w:r>
        <w:rPr>
          <w:color w:val="000000"/>
        </w:rPr>
        <w:tab/>
        <w:t>A Pre-Bid conference for all Bidders will be held on November 18, 2020 at 3:00 P.M. at the Village of Elmira Heights Town Offices, 215 Elmwood Ave, Elmira Heights, New York 14903 for the purpose of reviewing the bidding procedures, the scope of work, and inspecting the proposed work areas.</w:t>
      </w:r>
    </w:p>
    <w:p w14:paraId="72B35021" w14:textId="77777777" w:rsidR="00E616E3" w:rsidRDefault="00AA7D4A">
      <w:pPr>
        <w:pStyle w:val="HUNTStandardLevel2N"/>
        <w:rPr>
          <w:color w:val="000000"/>
        </w:rPr>
      </w:pPr>
      <w:r>
        <w:rPr>
          <w:color w:val="000000"/>
        </w:rPr>
        <w:tab/>
        <w:t>Margaret D. Smith , Mayor</w:t>
      </w:r>
    </w:p>
    <w:p w14:paraId="398778C2" w14:textId="472235F7" w:rsidR="00E616E3" w:rsidRDefault="00E616E3" w:rsidP="005E064A">
      <w:pPr>
        <w:pStyle w:val="HUNTStandardLevel2N"/>
        <w:tabs>
          <w:tab w:val="clear" w:pos="900"/>
          <w:tab w:val="clear" w:pos="1134"/>
          <w:tab w:val="left" w:pos="14742"/>
          <w:tab w:val="left" w:pos="15876"/>
        </w:tabs>
        <w:rPr>
          <w:color w:val="000000"/>
        </w:rPr>
      </w:pPr>
    </w:p>
    <w:sectPr w:rsidR="00E616E3">
      <w:headerReference w:type="default" r:id="rId6"/>
      <w:footerReference w:type="default" r:id="rId7"/>
      <w:headerReference w:type="first" r:id="rId8"/>
      <w:footerReference w:type="first" r:id="rId9"/>
      <w:pgSz w:w="12240" w:h="15840"/>
      <w:pgMar w:top="1440" w:right="1440" w:bottom="1440" w:left="144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60C2F" w14:textId="77777777" w:rsidR="001A15EA" w:rsidRDefault="001A15EA">
      <w:pPr>
        <w:spacing w:after="0" w:line="240" w:lineRule="auto"/>
      </w:pPr>
      <w:r>
        <w:separator/>
      </w:r>
    </w:p>
  </w:endnote>
  <w:endnote w:type="continuationSeparator" w:id="0">
    <w:p w14:paraId="3A78AC91" w14:textId="77777777" w:rsidR="001A15EA" w:rsidRDefault="001A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3936" w14:textId="77777777" w:rsidR="00E616E3" w:rsidRDefault="00AA7D4A">
    <w:pPr>
      <w:pStyle w:val="Normal0"/>
      <w:tabs>
        <w:tab w:val="clear" w:pos="1134"/>
        <w:tab w:val="clear" w:pos="2268"/>
        <w:tab w:val="clear" w:pos="3402"/>
        <w:tab w:val="clear" w:pos="4536"/>
        <w:tab w:val="center" w:pos="4694"/>
        <w:tab w:val="left" w:pos="17010"/>
        <w:tab w:val="left" w:pos="18144"/>
        <w:tab w:val="left" w:pos="19278"/>
      </w:tabs>
      <w:rPr>
        <w:color w:val="000000"/>
        <w:sz w:val="20"/>
      </w:rPr>
    </w:pPr>
    <w:r>
      <w:rPr>
        <w:color w:val="000000"/>
        <w:sz w:val="20"/>
      </w:rPr>
      <w:tab/>
      <w:t>ADVERTISEMENT FOR BIDS</w:t>
    </w:r>
  </w:p>
  <w:p w14:paraId="61B9AB66" w14:textId="77777777" w:rsidR="00E616E3" w:rsidRDefault="00AA7D4A">
    <w:pPr>
      <w:pStyle w:val="Normal0"/>
      <w:tabs>
        <w:tab w:val="clear" w:pos="1134"/>
        <w:tab w:val="clear" w:pos="2268"/>
        <w:tab w:val="clear" w:pos="3402"/>
        <w:tab w:val="clear" w:pos="4536"/>
        <w:tab w:val="clear" w:pos="5670"/>
        <w:tab w:val="clear" w:pos="6804"/>
        <w:tab w:val="clear" w:pos="7938"/>
        <w:tab w:val="clear" w:pos="9072"/>
        <w:tab w:val="center" w:pos="4694"/>
        <w:tab w:val="left" w:pos="17010"/>
        <w:tab w:val="left" w:pos="18144"/>
        <w:tab w:val="left" w:pos="19278"/>
        <w:tab w:val="left" w:pos="20412"/>
        <w:tab w:val="left" w:pos="21546"/>
        <w:tab w:val="left" w:pos="22680"/>
        <w:tab w:val="left" w:pos="23814"/>
      </w:tabs>
      <w:rPr>
        <w:color w:val="000000"/>
        <w:sz w:val="20"/>
      </w:rPr>
    </w:pPr>
    <w:r>
      <w:rPr>
        <w:color w:val="000000"/>
        <w:sz w:val="20"/>
      </w:rPr>
      <w:tab/>
      <w:t xml:space="preserve">Section 00 11 13    Page </w:t>
    </w:r>
    <w:r>
      <w:rPr>
        <w:color w:val="000000"/>
        <w:sz w:val="20"/>
      </w:rPr>
      <w:fldChar w:fldCharType="begin"/>
    </w:r>
    <w:r>
      <w:rPr>
        <w:color w:val="000000"/>
        <w:sz w:val="20"/>
      </w:rPr>
      <w:instrText xml:space="preserve">  PAGE \* Arabic \* MERGEFORMAT </w:instrText>
    </w:r>
    <w:r>
      <w:rPr>
        <w:color w:val="000000"/>
        <w:sz w:val="20"/>
      </w:rPr>
      <w:fldChar w:fldCharType="separate"/>
    </w:r>
    <w:r w:rsidR="005E064A">
      <w:rPr>
        <w:noProof/>
        <w:color w:val="000000"/>
        <w:sz w:val="20"/>
      </w:rPr>
      <w:t>2</w:t>
    </w:r>
    <w:r>
      <w:rPr>
        <w:color w:val="000000"/>
        <w:sz w:val="20"/>
      </w:rPr>
      <w:fldChar w:fldCharType="end"/>
    </w:r>
    <w:r>
      <w:rPr>
        <w:color w:val="000000"/>
        <w:sz w:val="20"/>
      </w:rPr>
      <w:t xml:space="preserve"> </w:t>
    </w:r>
  </w:p>
  <w:p w14:paraId="2AF15FA4" w14:textId="77777777" w:rsidR="00E616E3" w:rsidRDefault="00E616E3">
    <w:pPr>
      <w:pStyle w:val="Normal0"/>
      <w:rPr>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E3DF" w14:textId="77777777" w:rsidR="00E616E3" w:rsidRDefault="00AA7D4A">
    <w:pPr>
      <w:pStyle w:val="Normal0"/>
      <w:tabs>
        <w:tab w:val="clear" w:pos="1134"/>
        <w:tab w:val="clear" w:pos="2268"/>
        <w:tab w:val="clear" w:pos="3402"/>
        <w:tab w:val="clear" w:pos="4536"/>
        <w:tab w:val="center" w:pos="4694"/>
        <w:tab w:val="left" w:pos="17010"/>
        <w:tab w:val="left" w:pos="18144"/>
        <w:tab w:val="left" w:pos="19278"/>
      </w:tabs>
      <w:rPr>
        <w:color w:val="000000"/>
        <w:sz w:val="20"/>
      </w:rPr>
    </w:pPr>
    <w:r>
      <w:rPr>
        <w:color w:val="000000"/>
        <w:sz w:val="20"/>
      </w:rPr>
      <w:tab/>
      <w:t>ADVERTISEMENT FOR BIDS</w:t>
    </w:r>
  </w:p>
  <w:p w14:paraId="7A1384ED" w14:textId="77777777" w:rsidR="00E616E3" w:rsidRDefault="00AA7D4A">
    <w:pPr>
      <w:pStyle w:val="Normal0"/>
      <w:tabs>
        <w:tab w:val="clear" w:pos="1134"/>
        <w:tab w:val="clear" w:pos="2268"/>
        <w:tab w:val="clear" w:pos="3402"/>
        <w:tab w:val="clear" w:pos="4536"/>
        <w:tab w:val="clear" w:pos="5670"/>
        <w:tab w:val="clear" w:pos="6804"/>
        <w:tab w:val="clear" w:pos="7938"/>
        <w:tab w:val="clear" w:pos="9072"/>
        <w:tab w:val="center" w:pos="4694"/>
        <w:tab w:val="left" w:pos="17010"/>
        <w:tab w:val="left" w:pos="18144"/>
        <w:tab w:val="left" w:pos="19278"/>
        <w:tab w:val="left" w:pos="20412"/>
        <w:tab w:val="left" w:pos="21546"/>
        <w:tab w:val="left" w:pos="22680"/>
        <w:tab w:val="left" w:pos="23814"/>
      </w:tabs>
      <w:rPr>
        <w:color w:val="000000"/>
        <w:sz w:val="20"/>
      </w:rPr>
    </w:pPr>
    <w:r>
      <w:rPr>
        <w:color w:val="000000"/>
        <w:sz w:val="20"/>
      </w:rPr>
      <w:tab/>
      <w:t xml:space="preserve">Section 00 11 13    Page </w:t>
    </w:r>
    <w:r>
      <w:rPr>
        <w:color w:val="000000"/>
        <w:sz w:val="20"/>
      </w:rPr>
      <w:fldChar w:fldCharType="begin"/>
    </w:r>
    <w:r>
      <w:rPr>
        <w:color w:val="000000"/>
        <w:sz w:val="20"/>
      </w:rPr>
      <w:instrText xml:space="preserve">  PAGE \* Arabic \* MERGEFORMAT </w:instrText>
    </w:r>
    <w:r>
      <w:rPr>
        <w:color w:val="000000"/>
        <w:sz w:val="20"/>
      </w:rPr>
      <w:fldChar w:fldCharType="separate"/>
    </w:r>
    <w:r w:rsidR="005E064A">
      <w:rPr>
        <w:noProof/>
        <w:color w:val="000000"/>
        <w:sz w:val="20"/>
      </w:rPr>
      <w:t>1</w:t>
    </w:r>
    <w:r>
      <w:rPr>
        <w:color w:val="000000"/>
        <w:sz w:val="20"/>
      </w:rPr>
      <w:fldChar w:fldCharType="end"/>
    </w:r>
    <w:r>
      <w:rPr>
        <w:color w:val="000000"/>
        <w:sz w:val="20"/>
      </w:rPr>
      <w:t xml:space="preserve"> </w:t>
    </w:r>
  </w:p>
  <w:p w14:paraId="59DF6AAA" w14:textId="77777777" w:rsidR="00E616E3" w:rsidRDefault="00E616E3">
    <w:pPr>
      <w:pStyle w:val="Normal0"/>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58D6B" w14:textId="77777777" w:rsidR="001A15EA" w:rsidRDefault="001A15EA">
      <w:pPr>
        <w:spacing w:after="0" w:line="240" w:lineRule="auto"/>
      </w:pPr>
      <w:r>
        <w:separator/>
      </w:r>
    </w:p>
  </w:footnote>
  <w:footnote w:type="continuationSeparator" w:id="0">
    <w:p w14:paraId="76EA4309" w14:textId="77777777" w:rsidR="001A15EA" w:rsidRDefault="001A1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FC93" w14:textId="77777777" w:rsidR="005E064A" w:rsidRDefault="00AA7D4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rPr>
        <w:color w:val="000000"/>
        <w:sz w:val="20"/>
      </w:rPr>
    </w:pPr>
    <w:r>
      <w:rPr>
        <w:color w:val="000000"/>
        <w:sz w:val="20"/>
      </w:rPr>
      <w:t>Village of Elmira Heights</w:t>
    </w:r>
    <w:r>
      <w:rPr>
        <w:color w:val="000000"/>
        <w:sz w:val="20"/>
      </w:rPr>
      <w:tab/>
    </w:r>
    <w:r>
      <w:rPr>
        <w:color w:val="000000"/>
        <w:sz w:val="20"/>
      </w:rPr>
      <w:tab/>
      <w:t>Lobby Renovation Project</w:t>
    </w:r>
    <w:r>
      <w:rPr>
        <w:color w:val="000000"/>
        <w:sz w:val="20"/>
      </w:rPr>
      <w:tab/>
    </w:r>
  </w:p>
  <w:p w14:paraId="0BFB268E" w14:textId="69BF0E42" w:rsidR="00E616E3" w:rsidRDefault="00AA7D4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rPr>
        <w:color w:val="000000"/>
        <w:sz w:val="20"/>
      </w:rPr>
    </w:pPr>
    <w:r>
      <w:rPr>
        <w:color w:val="000000"/>
        <w:sz w:val="20"/>
      </w:rPr>
      <w:t>HUNT 2955-003</w:t>
    </w:r>
    <w:r>
      <w:rPr>
        <w:color w:val="000000"/>
        <w:sz w:val="20"/>
      </w:rPr>
      <w:tab/>
    </w:r>
    <w:r>
      <w:rPr>
        <w:color w:val="000000"/>
        <w:sz w:val="20"/>
      </w:rPr>
      <w:tab/>
      <w:t xml:space="preserve">Section  00 11 13 </w:t>
    </w:r>
  </w:p>
  <w:p w14:paraId="3D02DBB8" w14:textId="77777777" w:rsidR="00E616E3" w:rsidRDefault="00E616E3">
    <w:pPr>
      <w:pStyle w:val="Normal0"/>
      <w:rPr>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CFC0" w14:textId="77777777" w:rsidR="005E064A" w:rsidRDefault="00AA7D4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rPr>
        <w:color w:val="000000"/>
        <w:sz w:val="20"/>
      </w:rPr>
    </w:pPr>
    <w:r>
      <w:rPr>
        <w:color w:val="000000"/>
        <w:sz w:val="20"/>
      </w:rPr>
      <w:t>Village of Elmira Heights</w:t>
    </w:r>
    <w:r>
      <w:rPr>
        <w:color w:val="000000"/>
        <w:sz w:val="20"/>
      </w:rPr>
      <w:tab/>
    </w:r>
    <w:r>
      <w:rPr>
        <w:color w:val="000000"/>
        <w:sz w:val="20"/>
      </w:rPr>
      <w:tab/>
      <w:t>Lobby Renovation Project</w:t>
    </w:r>
    <w:r>
      <w:rPr>
        <w:color w:val="000000"/>
        <w:sz w:val="20"/>
      </w:rPr>
      <w:tab/>
    </w:r>
  </w:p>
  <w:p w14:paraId="50F49144" w14:textId="7A3CF7DD" w:rsidR="00E616E3" w:rsidRDefault="00AA7D4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rPr>
        <w:color w:val="000000"/>
        <w:sz w:val="20"/>
      </w:rPr>
    </w:pPr>
    <w:r>
      <w:rPr>
        <w:color w:val="000000"/>
        <w:sz w:val="20"/>
      </w:rPr>
      <w:t>HUNT 2955-003</w:t>
    </w:r>
    <w:r>
      <w:rPr>
        <w:color w:val="000000"/>
        <w:sz w:val="20"/>
      </w:rPr>
      <w:tab/>
    </w:r>
    <w:r>
      <w:rPr>
        <w:color w:val="000000"/>
        <w:sz w:val="20"/>
      </w:rPr>
      <w:tab/>
      <w:t xml:space="preserve">Section  00 11 13 </w:t>
    </w:r>
  </w:p>
  <w:p w14:paraId="5175CD92" w14:textId="77777777" w:rsidR="00E616E3" w:rsidRDefault="00E616E3">
    <w:pPr>
      <w:pStyle w:val="Normal0"/>
      <w:rPr>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E3"/>
    <w:rsid w:val="001A15EA"/>
    <w:rsid w:val="005D2516"/>
    <w:rsid w:val="005E064A"/>
    <w:rsid w:val="00AA7D4A"/>
    <w:rsid w:val="00E6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BDA8A"/>
  <w15:docId w15:val="{E2E34E76-3D1F-4417-BFE2-9E369409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HUNTStandardLevel0">
    <w:name w:val="HUNT Standard Level 0"/>
    <w:basedOn w:val="Normal0"/>
    <w:qFormat/>
    <w:pPr>
      <w:keepNext/>
      <w:tabs>
        <w:tab w:val="clear" w:pos="15876"/>
        <w:tab w:val="left" w:pos="900"/>
      </w:tabs>
      <w:spacing w:before="80"/>
      <w:jc w:val="center"/>
    </w:pPr>
    <w:rPr>
      <w:sz w:val="20"/>
      <w:szCs w:val="20"/>
    </w:rPr>
  </w:style>
  <w:style w:type="paragraph" w:customStyle="1" w:styleId="HUNTStandardLevel1N">
    <w:name w:val="HUNT Standard Level 1N"/>
    <w:basedOn w:val="Normal0"/>
    <w:qFormat/>
    <w:pPr>
      <w:keepNext/>
      <w:tabs>
        <w:tab w:val="clear" w:pos="15876"/>
        <w:tab w:val="left" w:pos="900"/>
      </w:tabs>
      <w:spacing w:before="173"/>
    </w:pPr>
    <w:rPr>
      <w:sz w:val="20"/>
      <w:szCs w:val="20"/>
    </w:rPr>
  </w:style>
  <w:style w:type="character" w:customStyle="1" w:styleId="Global">
    <w:name w:val="Global"/>
    <w:qFormat/>
    <w:rPr>
      <w:color w:val="008000"/>
      <w:rtl w:val="0"/>
      <w:lang w:val="x-none" w:eastAsia="x-none" w:bidi="x-none"/>
    </w:rPr>
  </w:style>
  <w:style w:type="paragraph" w:customStyle="1" w:styleId="HUNTStandardLevel2N">
    <w:name w:val="HUNT Standard Level 2N"/>
    <w:basedOn w:val="Normal0"/>
    <w:qFormat/>
    <w:pPr>
      <w:keepNext/>
      <w:tabs>
        <w:tab w:val="clear" w:pos="14742"/>
        <w:tab w:val="clear" w:pos="15876"/>
        <w:tab w:val="left" w:pos="533"/>
        <w:tab w:val="left" w:pos="900"/>
      </w:tabs>
      <w:spacing w:before="173"/>
      <w:ind w:left="533" w:hanging="533"/>
    </w:pPr>
    <w:rPr>
      <w:sz w:val="20"/>
      <w:szCs w:val="20"/>
    </w:rPr>
  </w:style>
  <w:style w:type="character" w:customStyle="1" w:styleId="Choice">
    <w:name w:val="Choice"/>
    <w:qFormat/>
    <w:rPr>
      <w:color w:val="0000FF"/>
      <w:rtl w:val="0"/>
      <w:lang w:val="x-none" w:eastAsia="x-none" w:bidi="x-none"/>
    </w:rPr>
  </w:style>
  <w:style w:type="character" w:customStyle="1" w:styleId="FillInDelim">
    <w:name w:val="FillInDelim"/>
    <w:qFormat/>
    <w:rPr>
      <w:color w:val="FF0000"/>
      <w:rtl w:val="0"/>
      <w:lang w:val="x-none" w:eastAsia="x-none" w:bidi="x-none"/>
    </w:rPr>
  </w:style>
  <w:style w:type="paragraph" w:customStyle="1" w:styleId="HUNTStandardLevel2">
    <w:name w:val="HUNT Standard Level 2"/>
    <w:basedOn w:val="Normal0"/>
    <w:qFormat/>
    <w:pPr>
      <w:keepNext/>
      <w:tabs>
        <w:tab w:val="clear" w:pos="14742"/>
        <w:tab w:val="clear" w:pos="15876"/>
        <w:tab w:val="left" w:pos="533"/>
        <w:tab w:val="left" w:pos="900"/>
      </w:tabs>
      <w:spacing w:before="173"/>
      <w:ind w:left="533" w:hanging="533"/>
    </w:pPr>
    <w:rPr>
      <w:sz w:val="20"/>
      <w:szCs w:val="20"/>
    </w:rPr>
  </w:style>
  <w:style w:type="paragraph" w:customStyle="1" w:styleId="HUNTStandardLevel0I">
    <w:name w:val="HUNT Standard Level 0I"/>
    <w:basedOn w:val="Normal0"/>
    <w:qFormat/>
    <w:pPr>
      <w:keepNext/>
      <w:tabs>
        <w:tab w:val="clear" w:pos="15876"/>
        <w:tab w:val="left" w:pos="900"/>
      </w:tabs>
      <w:spacing w:before="80"/>
      <w:jc w:val="center"/>
    </w:pPr>
    <w:rPr>
      <w:sz w:val="20"/>
      <w:szCs w:val="20"/>
      <w:shd w:val="clear" w:color="auto" w:fill="E1E1E1"/>
    </w:rPr>
  </w:style>
  <w:style w:type="paragraph" w:customStyle="1" w:styleId="HUNTStandardLevel0N">
    <w:name w:val="HUNT Standard Level 0N"/>
    <w:basedOn w:val="Normal0"/>
    <w:qFormat/>
    <w:pPr>
      <w:keepNext/>
      <w:tabs>
        <w:tab w:val="clear" w:pos="15876"/>
        <w:tab w:val="left" w:pos="900"/>
      </w:tabs>
      <w:spacing w:before="80"/>
      <w:jc w:val="center"/>
    </w:pPr>
    <w:rPr>
      <w:sz w:val="20"/>
      <w:szCs w:val="20"/>
    </w:rPr>
  </w:style>
  <w:style w:type="paragraph" w:customStyle="1" w:styleId="HUNTStandardLevel1">
    <w:name w:val="HUNT Standard Level 1"/>
    <w:basedOn w:val="Normal0"/>
    <w:qFormat/>
    <w:pPr>
      <w:keepNext/>
      <w:tabs>
        <w:tab w:val="clear" w:pos="15876"/>
        <w:tab w:val="left" w:pos="900"/>
      </w:tabs>
      <w:spacing w:before="173"/>
    </w:pPr>
    <w:rPr>
      <w:sz w:val="20"/>
      <w:szCs w:val="20"/>
    </w:rPr>
  </w:style>
  <w:style w:type="paragraph" w:customStyle="1" w:styleId="HUNTStandardLevel1I">
    <w:name w:val="HUNT Standard Level 1I"/>
    <w:basedOn w:val="Normal0"/>
    <w:qFormat/>
    <w:pPr>
      <w:keepNext/>
      <w:tabs>
        <w:tab w:val="clear" w:pos="15876"/>
        <w:tab w:val="left" w:pos="900"/>
      </w:tabs>
      <w:spacing w:before="173"/>
    </w:pPr>
    <w:rPr>
      <w:sz w:val="20"/>
      <w:szCs w:val="20"/>
      <w:shd w:val="clear" w:color="auto" w:fill="E1E1E1"/>
    </w:rPr>
  </w:style>
  <w:style w:type="paragraph" w:customStyle="1" w:styleId="HUNTStandardLevel2I">
    <w:name w:val="HUNT Standard Level 2I"/>
    <w:basedOn w:val="Normal0"/>
    <w:qFormat/>
    <w:pPr>
      <w:keepNext/>
      <w:tabs>
        <w:tab w:val="clear" w:pos="14742"/>
        <w:tab w:val="clear" w:pos="15876"/>
        <w:tab w:val="left" w:pos="533"/>
        <w:tab w:val="left" w:pos="900"/>
      </w:tabs>
      <w:spacing w:before="173"/>
      <w:ind w:left="533" w:hanging="533"/>
    </w:pPr>
    <w:rPr>
      <w:sz w:val="20"/>
      <w:szCs w:val="20"/>
      <w:shd w:val="clear" w:color="auto" w:fill="E1E1E1"/>
    </w:rPr>
  </w:style>
  <w:style w:type="paragraph" w:customStyle="1" w:styleId="HUNTStandardLevel3">
    <w:name w:val="HUNT Standard Level 3"/>
    <w:basedOn w:val="Normal0"/>
    <w:qFormat/>
    <w:pPr>
      <w:tabs>
        <w:tab w:val="clear" w:pos="14742"/>
        <w:tab w:val="clear" w:pos="15876"/>
        <w:tab w:val="left" w:pos="854"/>
        <w:tab w:val="left" w:pos="900"/>
      </w:tabs>
      <w:spacing w:before="80"/>
      <w:ind w:left="854" w:hanging="374"/>
    </w:pPr>
    <w:rPr>
      <w:sz w:val="20"/>
      <w:szCs w:val="20"/>
    </w:rPr>
  </w:style>
  <w:style w:type="paragraph" w:customStyle="1" w:styleId="HUNTStandardLevel3I">
    <w:name w:val="HUNT Standard Level 3I"/>
    <w:basedOn w:val="Normal0"/>
    <w:qFormat/>
    <w:pPr>
      <w:tabs>
        <w:tab w:val="clear" w:pos="14742"/>
        <w:tab w:val="clear" w:pos="15876"/>
        <w:tab w:val="left" w:pos="854"/>
        <w:tab w:val="left" w:pos="900"/>
      </w:tabs>
      <w:spacing w:before="80"/>
      <w:ind w:left="854" w:hanging="374"/>
    </w:pPr>
    <w:rPr>
      <w:sz w:val="20"/>
      <w:szCs w:val="20"/>
      <w:shd w:val="clear" w:color="auto" w:fill="E1E1E1"/>
    </w:rPr>
  </w:style>
  <w:style w:type="paragraph" w:customStyle="1" w:styleId="HUNTStandardLevel3N">
    <w:name w:val="HUNT Standard Level 3N"/>
    <w:basedOn w:val="Normal0"/>
    <w:qFormat/>
    <w:pPr>
      <w:tabs>
        <w:tab w:val="clear" w:pos="14742"/>
        <w:tab w:val="clear" w:pos="15876"/>
        <w:tab w:val="left" w:pos="854"/>
        <w:tab w:val="left" w:pos="900"/>
      </w:tabs>
      <w:spacing w:before="80"/>
      <w:ind w:left="854" w:hanging="374"/>
    </w:pPr>
    <w:rPr>
      <w:sz w:val="20"/>
      <w:szCs w:val="20"/>
    </w:rPr>
  </w:style>
  <w:style w:type="paragraph" w:customStyle="1" w:styleId="HUNTStandardLevel4">
    <w:name w:val="HUNT Standard Level 4"/>
    <w:basedOn w:val="Normal0"/>
    <w:qFormat/>
    <w:pPr>
      <w:tabs>
        <w:tab w:val="clear" w:pos="1134"/>
        <w:tab w:val="clear" w:pos="15876"/>
        <w:tab w:val="left" w:pos="1360"/>
      </w:tabs>
      <w:spacing w:before="10"/>
      <w:ind w:left="1360" w:hanging="460"/>
    </w:pPr>
    <w:rPr>
      <w:sz w:val="20"/>
      <w:szCs w:val="20"/>
    </w:rPr>
  </w:style>
  <w:style w:type="paragraph" w:customStyle="1" w:styleId="HUNTStandardLevel4I">
    <w:name w:val="HUNT Standard Level 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HUNTStandardLevel4N">
    <w:name w:val="HUNT Standard Level 4N"/>
    <w:basedOn w:val="Normal0"/>
    <w:qFormat/>
    <w:pPr>
      <w:tabs>
        <w:tab w:val="clear" w:pos="1134"/>
        <w:tab w:val="clear" w:pos="15876"/>
        <w:tab w:val="left" w:pos="1360"/>
      </w:tabs>
      <w:spacing w:before="10"/>
      <w:ind w:left="1360" w:hanging="460"/>
    </w:pPr>
    <w:rPr>
      <w:sz w:val="20"/>
      <w:szCs w:val="20"/>
    </w:rPr>
  </w:style>
  <w:style w:type="paragraph" w:customStyle="1" w:styleId="HUNTStandardLevel5">
    <w:name w:val="HUNT Standard Level 5"/>
    <w:basedOn w:val="Normal0"/>
    <w:qFormat/>
    <w:pPr>
      <w:tabs>
        <w:tab w:val="clear" w:pos="1134"/>
        <w:tab w:val="clear" w:pos="15876"/>
        <w:tab w:val="left" w:pos="1780"/>
      </w:tabs>
      <w:spacing w:before="10"/>
      <w:ind w:left="1780" w:hanging="420"/>
    </w:pPr>
    <w:rPr>
      <w:sz w:val="20"/>
      <w:szCs w:val="20"/>
    </w:rPr>
  </w:style>
  <w:style w:type="paragraph" w:customStyle="1" w:styleId="HUNTStandardLevel5I">
    <w:name w:val="HUNT Standard Level 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HUNTStandardLevel5N">
    <w:name w:val="HUNT Standard Level 5N"/>
    <w:basedOn w:val="Normal0"/>
    <w:qFormat/>
    <w:pPr>
      <w:tabs>
        <w:tab w:val="clear" w:pos="1134"/>
        <w:tab w:val="clear" w:pos="15876"/>
        <w:tab w:val="left" w:pos="1780"/>
      </w:tabs>
      <w:spacing w:before="10"/>
      <w:ind w:left="1780" w:hanging="420"/>
    </w:pPr>
    <w:rPr>
      <w:sz w:val="20"/>
      <w:szCs w:val="20"/>
    </w:rPr>
  </w:style>
  <w:style w:type="paragraph" w:customStyle="1" w:styleId="HUNTStandardLevel6">
    <w:name w:val="HUNT Standard Level 6"/>
    <w:basedOn w:val="Normal0"/>
    <w:qFormat/>
    <w:pPr>
      <w:tabs>
        <w:tab w:val="clear" w:pos="1134"/>
        <w:tab w:val="clear" w:pos="15876"/>
        <w:tab w:val="left" w:pos="2230"/>
      </w:tabs>
      <w:spacing w:before="10"/>
      <w:ind w:left="2230" w:hanging="450"/>
    </w:pPr>
    <w:rPr>
      <w:sz w:val="20"/>
      <w:szCs w:val="20"/>
    </w:rPr>
  </w:style>
  <w:style w:type="paragraph" w:customStyle="1" w:styleId="HUNTStandardLevel6I">
    <w:name w:val="HUNT Standard Level 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HUNTStandardLevel6N">
    <w:name w:val="HUNT Standard Level 6N"/>
    <w:basedOn w:val="Normal0"/>
    <w:qFormat/>
    <w:pPr>
      <w:tabs>
        <w:tab w:val="clear" w:pos="1134"/>
        <w:tab w:val="clear" w:pos="15876"/>
        <w:tab w:val="left" w:pos="2230"/>
      </w:tabs>
      <w:spacing w:before="10"/>
      <w:ind w:left="2230" w:hanging="450"/>
    </w:pPr>
    <w:rPr>
      <w:sz w:val="20"/>
      <w:szCs w:val="20"/>
    </w:rPr>
  </w:style>
  <w:style w:type="paragraph" w:customStyle="1" w:styleId="HUNTStandardLevel7">
    <w:name w:val="HUNT Standard Level 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HUNTStandardLevel7I">
    <w:name w:val="HUNT Standard Level 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HUNTStandardLevel7N">
    <w:name w:val="HUNT Standard Level 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HUNTStandardLevel8">
    <w:name w:val="HUNT Standard Level 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HUNTStandardLevel8I">
    <w:name w:val="HUNT Standard Level 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HUNTStandardLevel8N">
    <w:name w:val="HUNT Standard Level 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FillIn">
    <w:name w:val="FillIn"/>
    <w:qFormat/>
    <w:rPr>
      <w:color w:val="8B0000"/>
      <w:rtl w:val="0"/>
      <w:lang w:val="x-none" w:eastAsia="x-none" w:bidi="x-none"/>
    </w:rPr>
  </w:style>
  <w:style w:type="character" w:customStyle="1" w:styleId="Normal1">
    <w:name w:val="Normal1"/>
    <w:qFormat/>
    <w:rPr>
      <w:rFonts w:ascii="Arial" w:eastAsia="Arial" w:hAnsi="Arial" w:cs="Arial"/>
      <w:color w:val="000000"/>
      <w:sz w:val="20"/>
      <w:szCs w:val="2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paragraph" w:styleId="Header">
    <w:name w:val="header"/>
    <w:basedOn w:val="Normal"/>
    <w:link w:val="HeaderChar"/>
    <w:rsid w:val="005E064A"/>
    <w:pPr>
      <w:tabs>
        <w:tab w:val="center" w:pos="4680"/>
        <w:tab w:val="right" w:pos="9360"/>
      </w:tabs>
      <w:spacing w:after="0" w:line="240" w:lineRule="auto"/>
    </w:pPr>
  </w:style>
  <w:style w:type="character" w:customStyle="1" w:styleId="HeaderChar">
    <w:name w:val="Header Char"/>
    <w:basedOn w:val="DefaultParagraphFont"/>
    <w:link w:val="Header"/>
    <w:rsid w:val="005E064A"/>
  </w:style>
  <w:style w:type="paragraph" w:styleId="Footer">
    <w:name w:val="footer"/>
    <w:basedOn w:val="Normal"/>
    <w:link w:val="FooterChar"/>
    <w:rsid w:val="005E064A"/>
    <w:pPr>
      <w:tabs>
        <w:tab w:val="center" w:pos="4680"/>
        <w:tab w:val="right" w:pos="9360"/>
      </w:tabs>
      <w:spacing w:after="0" w:line="240" w:lineRule="auto"/>
    </w:pPr>
  </w:style>
  <w:style w:type="character" w:customStyle="1" w:styleId="FooterChar">
    <w:name w:val="Footer Char"/>
    <w:basedOn w:val="DefaultParagraphFont"/>
    <w:link w:val="Footer"/>
    <w:rsid w:val="005E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Debbie Lewis</cp:lastModifiedBy>
  <cp:revision>2</cp:revision>
  <dcterms:created xsi:type="dcterms:W3CDTF">2020-11-17T14:33:00Z</dcterms:created>
  <dcterms:modified xsi:type="dcterms:W3CDTF">2020-11-17T14:33:00Z</dcterms:modified>
</cp:coreProperties>
</file>